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ПАМЯТКА СТРАХОВАТЕЛЯМ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16 декабря 2019 года Президентом Российской Федерации подписаны следующие федеральные законы, направленные на ведение учета сведений о трудовой деятельности граждан в электронном виде: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993" w:hanging="284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Федеральный закон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Федеральный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Названные законы вступили в силу с 1 января 2020 года.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Постановлением Правления Пенсионного фонда РФ № 730п от 25.12.2019 г. утверждены формы и форматы сведений о трудовой деятельности застрахованного лица, а также порядок заполнения форм указанных сведений.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Для тех, кто впервые устроится на работу с 2021 г.все сведения о периодах работы  будут вестись только в электронном виде без оформления бумажной трудовой книжки.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Граждане,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u w:val="single"/>
          <w:lang w:eastAsia="ru-RU"/>
        </w:rPr>
        <w:t>Перечень сведений электронной трудовой книжки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Информация о работнике;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Даты приема, увольнения, перевода на другую работу;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Место работы;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Вид мероприятия (прием, перевод, увольнение);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Должность, профессия, специальность, квалификация, структурное подразделение;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Вид поручаемой работы;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Основание кадрового мероприятия (дата, номер и вид документа);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Причины прекращения трудового договора.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Предоставление сведений о трудовой деятельности работнику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в период работы не позднее трех рабочих дней со дня подачи этого заявления;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при увольнении в день прекращения трудового договора.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Ответственность работодателя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Работодатель несет ответственность: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«Сведения о трудовой деятельности зарегистрированного лица  (СЗВ-ТД)»  (далее – форма СЗВ-ТД) формируется на основании приказов (распоряжений), иных решений или  других документов кадрового учета страхователя и содержит сведения о трудовой деятельности зарегистрированного лица.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СЗВ-ТД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</w:t>
      </w:r>
      <w:r>
        <w:rPr>
          <w:rFonts w:cs="Times New Roman" w:ascii="Times New Roman" w:hAnsi="Times New Roman"/>
          <w:sz w:val="28"/>
          <w:szCs w:val="28"/>
        </w:rPr>
        <w:t xml:space="preserve">аполняется  и представляется страхователями в территориальный орган Пенсионного фонда Российской Федерации (далее – территориальный орган ПФР) на всех работающих  зарегистрированных лиц (включая лиц, работающих по совместительству, на дистанционной работе), с которыми  заключены  или прекращены трудовые </w:t>
      </w:r>
      <w:r>
        <w:rPr>
          <w:rFonts w:cs="Times New Roman" w:ascii="Times New Roman" w:hAnsi="Times New Roman"/>
          <w:bCs/>
          <w:sz w:val="28"/>
          <w:szCs w:val="28"/>
        </w:rPr>
        <w:t xml:space="preserve">(служебные) </w:t>
      </w:r>
      <w:r>
        <w:rPr>
          <w:rFonts w:cs="Times New Roman" w:ascii="Times New Roman" w:hAnsi="Times New Roman"/>
          <w:sz w:val="28"/>
          <w:szCs w:val="28"/>
        </w:rPr>
        <w:t xml:space="preserve">отношения в соответствии с Трудовым кодексом Российской Федерации или иными федеральными законами, в отношении которых произведены другие кадровые изменения (в том числе, перевод на другую постоянную работу, установление второй и последующей профессии или иной квалификации, отмена ранее произведенных мероприятий и другие), а также в случаях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66</w:t>
      </w:r>
      <w:r>
        <w:rPr>
          <w:rFonts w:cs="Times New Roman" w:ascii="Times New Roman" w:hAnsi="Times New Roman"/>
          <w:bCs/>
          <w:sz w:val="28"/>
          <w:szCs w:val="28"/>
          <w:u w:val="single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Трудового кодекса Российской Федерации</w:t>
      </w:r>
      <w:r>
        <w:rPr>
          <w:rFonts w:cs="Times New Roman" w:ascii="Times New Roman" w:hAnsi="Times New Roman"/>
          <w:color w:val="FF000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– кадровые мероприятия, заявление о продолжении ведения трудовой книжки, заявление о представлении сведений о трудовой деятельности соответственно)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Форма СЗВ-ТД представляется начиная с 1 января 2020 года, ежемесячно, не позднее 15 числа месяца, следующего за месяцем,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представлении формы СЗВ-ТД впервые в отношении зарегистрированного лица, страхователь одновременно представляет сведения о его трудовой деятельности по состоянию на 1 января 2020 года. В случае отсутствия в течение 2020 года у зарегистрированного лица кадровых мероприятий или заявление о продолжении ведения трудовой книжки либо о представлении сведений о трудовой деятельности не подано, сведения о трудовой деятельности по состоянию на 1 января 2020 года на данное зарегистрированное лицо представляются не позднее 15 февраля 2021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Начиная с 1 января 2021 года,  форма СЗВ-ТД представляется в случае перевода на другую постоянную работу, подачи зарегистрированным лицом заявления о продолжении ведения трудовой книжки либо о представлении сведений о трудовой деятельности не позднее 15-го числа месяца, следующего за месяцем , в котором имели место такие кадровые мероприятия, а в случаях приема на работу и увольнения застрахованного лица  не позднее рабочего дня, следующего за днем издания соответствующего </w:t>
      </w:r>
      <w:r>
        <w:rPr>
          <w:rFonts w:cs="Times New Roman" w:ascii="Times New Roman" w:hAnsi="Times New Roman"/>
          <w:sz w:val="28"/>
          <w:szCs w:val="28"/>
        </w:rPr>
        <w:t>приказа (распоряжения), иных решений или документов, подтверждающих оформление (прекращение) трудовых отношений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При представлении сведений об увольнении зарегистрированного лица в форму СЗВ-ТД включаются сведения о проведенных кадровых мероприятиях в отношении зарегистрированного лица, по которым отчетный период-месяц не завершен либо сведения за предыдущий отчетный период –месяц не представлены.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СЗВ-ТД</w:t>
      </w:r>
      <w:r>
        <w:rPr>
          <w:rFonts w:cs="Times New Roman" w:ascii="Times New Roman" w:hAnsi="Times New Roman"/>
          <w:sz w:val="28"/>
          <w:szCs w:val="28"/>
        </w:rPr>
        <w:t xml:space="preserve"> представляться на бумажных носителях или в электронной форме по установленным форматам. 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300" w:after="150"/>
        <w:jc w:val="both"/>
        <w:outlineLvl w:val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300" w:after="150"/>
        <w:jc w:val="both"/>
        <w:outlineLvl w:val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300" w:after="150"/>
        <w:jc w:val="both"/>
        <w:outlineLvl w:val="1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inherit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4"/>
        <w:bCs/>
        <w:rFonts w:ascii="Times New Roman" w:hAnsi="Times New Roman"/>
        <w:lang w:eastAsia="ru-RU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77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Normal"/>
    <w:link w:val="20"/>
    <w:uiPriority w:val="9"/>
    <w:qFormat/>
    <w:rsid w:val="006b43e9"/>
    <w:pPr>
      <w:spacing w:lineRule="auto" w:line="240" w:before="300" w:after="150"/>
      <w:outlineLvl w:val="1"/>
    </w:pPr>
    <w:rPr>
      <w:rFonts w:ascii="inherit" w:hAnsi="inherit" w:eastAsia="Times New Roman" w:cs="Times New Roman"/>
      <w:sz w:val="45"/>
      <w:szCs w:val="45"/>
      <w:lang w:eastAsia="ru-RU"/>
    </w:rPr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b43e9"/>
    <w:rPr>
      <w:rFonts w:ascii="inherit" w:hAnsi="inherit" w:eastAsia="Times New Roman" w:cs="Times New Roman"/>
      <w:sz w:val="45"/>
      <w:szCs w:val="45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6b43e9"/>
    <w:rPr/>
  </w:style>
  <w:style w:type="character" w:styleId="Strong">
    <w:name w:val="Strong"/>
    <w:basedOn w:val="DefaultParagraphFont"/>
    <w:uiPriority w:val="22"/>
    <w:qFormat/>
    <w:rsid w:val="006b43e9"/>
    <w:rPr>
      <w:b/>
      <w:bCs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6b43e9"/>
    <w:rPr>
      <w:rFonts w:ascii="Tahoma" w:hAnsi="Tahoma" w:cs="Tahoma"/>
      <w:sz w:val="16"/>
      <w:szCs w:val="16"/>
    </w:rPr>
  </w:style>
  <w:style w:type="character" w:styleId="Footnotereference">
    <w:name w:val="footnote reference"/>
    <w:qFormat/>
    <w:rsid w:val="0081025e"/>
    <w:rPr>
      <w:vertAlign w:val="superscript"/>
    </w:rPr>
  </w:style>
  <w:style w:type="character" w:styleId="Style13" w:customStyle="1">
    <w:name w:val="Текст сноски Знак"/>
    <w:basedOn w:val="DefaultParagraphFont"/>
    <w:link w:val="aa"/>
    <w:qFormat/>
    <w:rsid w:val="0081025e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4" w:customStyle="1">
    <w:name w:val="Верхний колонтитул Знак"/>
    <w:basedOn w:val="DefaultParagraphFont"/>
    <w:link w:val="ac"/>
    <w:uiPriority w:val="99"/>
    <w:semiHidden/>
    <w:qFormat/>
    <w:rsid w:val="00c169e6"/>
    <w:rPr/>
  </w:style>
  <w:style w:type="character" w:styleId="Style15" w:customStyle="1">
    <w:name w:val="Нижний колонтитул Знак"/>
    <w:basedOn w:val="DefaultParagraphFont"/>
    <w:link w:val="ae"/>
    <w:uiPriority w:val="99"/>
    <w:semiHidden/>
    <w:qFormat/>
    <w:rsid w:val="00c169e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/>
      <w:sz w:val="28"/>
    </w:rPr>
  </w:style>
  <w:style w:type="character" w:styleId="ListLabel3">
    <w:name w:val="ListLabel 3"/>
    <w:qFormat/>
    <w:rPr>
      <w:rFonts w:ascii="Times New Roman" w:hAnsi="Times New Roman"/>
      <w:bCs/>
      <w:sz w:val="28"/>
      <w:szCs w:val="24"/>
      <w:lang w:eastAsia="ru-RU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Calibri" w:hAnsi="Calibri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Calibri" w:hAnsi="Calibri" w:cs="Mangal"/>
    </w:rPr>
  </w:style>
  <w:style w:type="paragraph" w:styleId="ListParagraph">
    <w:name w:val="List Paragraph"/>
    <w:basedOn w:val="Normal"/>
    <w:uiPriority w:val="34"/>
    <w:qFormat/>
    <w:rsid w:val="004534b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b43e9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b43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ab"/>
    <w:qFormat/>
    <w:rsid w:val="0081025e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21">
    <w:name w:val="Верхний колонтитул"/>
    <w:basedOn w:val="Normal"/>
    <w:link w:val="ad"/>
    <w:uiPriority w:val="99"/>
    <w:semiHidden/>
    <w:unhideWhenUsed/>
    <w:rsid w:val="00c169e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f"/>
    <w:uiPriority w:val="99"/>
    <w:semiHidden/>
    <w:unhideWhenUsed/>
    <w:rsid w:val="00c169e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272bf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sz w:val="24"/>
      <w:szCs w:val="24"/>
      <w:lang w:eastAsia="ar-SA" w:val="ru-RU" w:bidi="ar-SA"/>
    </w:rPr>
  </w:style>
  <w:style w:type="paragraph" w:styleId="ConsPlusNormal" w:customStyle="1">
    <w:name w:val="ConsPlusNormal"/>
    <w:qFormat/>
    <w:rsid w:val="00272bf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16"/>
      <w:szCs w:val="16"/>
      <w:lang w:val="ru-RU" w:eastAsia="en-US" w:bidi="ar-SA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6"/>
    <w:pPr/>
    <w:rPr/>
  </w:style>
  <w:style w:type="paragraph" w:styleId="Style25">
    <w:name w:val="Подзаголовок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 LibreOffice_project/81898c9f5c0d43f3473ba111d7b351050be20261</Application>
  <Paragraphs>49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2020-02-03T11:14:00Z</dcterms:created>
  <dc:creator>Вагина Ирина Ивановна</dc:creator>
  <dc:language>ru-RU</dc:language>
  <cp:lastPrinted>2020-02-04T10:33:05Z</cp:lastPrinted>
  <dcterms:modified xsi:type="dcterms:W3CDTF">2020-02-04T10:33:27Z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