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4" w:rsidRDefault="005F1624" w:rsidP="005F1624">
      <w:pPr>
        <w:pStyle w:val="a3"/>
      </w:pPr>
      <w:r>
        <w:t xml:space="preserve">По общему правилу участие защитника, как на предварительном следствии, так и в суде зависит от волеизъявления обвиняемого, подозреваемого. Письменное заявление об отказе от защитника влечет исключение данного участника из процесса, но не исключает права обвиняемого, подозреваемого в дальнейшем ходатайствовать об участии защитника. </w:t>
      </w:r>
    </w:p>
    <w:p w:rsidR="005F1624" w:rsidRDefault="005F1624" w:rsidP="005F1624">
      <w:pPr>
        <w:pStyle w:val="a3"/>
      </w:pPr>
      <w:r>
        <w:t xml:space="preserve">Следует различать: отказ от услуг конкретного защитника и отказ от помощи любого защитника вообще. Отказ от конкретного защитника предусмотрен </w:t>
      </w:r>
      <w:hyperlink r:id="rId4" w:tgtFrame="_blank" w:tooltip="" w:history="1">
        <w:r>
          <w:rPr>
            <w:rStyle w:val="a4"/>
          </w:rPr>
          <w:t>ст. 50</w:t>
        </w:r>
      </w:hyperlink>
      <w:r>
        <w:t xml:space="preserve"> Уголовно-процессуального кодекса РФ и может повлечь за собой замену одного защитника на другого. Отказ от помощи любого защитника имеет своим непосредственным следствием не замену защитника, а либо осуществление своей защиты подозреваемым и обвиняемым самостоятельно, либо неудовлетворение этого ходатайства лицом, ведущим процесс. </w:t>
      </w:r>
    </w:p>
    <w:p w:rsidR="005F1624" w:rsidRDefault="005F1624" w:rsidP="005F1624">
      <w:pPr>
        <w:pStyle w:val="a3"/>
      </w:pPr>
      <w:r>
        <w:t xml:space="preserve">Допуская право на отказ от защитника, закон формулирует жесткое условие: такой отказ юридически значим только в том случае, если он сделан по инициативе самого обвиняемого, подозреваемого, о чем должно быть указано в соответствующих протоколах либо в добровольно представленных указанными субъектами письменных ходатайствах, заявлениях. </w:t>
      </w:r>
    </w:p>
    <w:p w:rsidR="005F1624" w:rsidRDefault="005F1624" w:rsidP="005F1624">
      <w:pPr>
        <w:pStyle w:val="a3"/>
      </w:pPr>
      <w:r>
        <w:t xml:space="preserve">Отказ от защитника может быть принят судом, если будут выяснены причины отказа от защитника, а его участие в судебном заседании фактически обеспечено судом. При принятии отказа от защитника суду надлежит в определении (постановлении) мотивировать свое решение. Аналогичные требования должны соблюдать в таких случаях органы расследования и прокурор. </w:t>
      </w:r>
    </w:p>
    <w:p w:rsidR="005F1624" w:rsidRDefault="005F1624" w:rsidP="005F1624">
      <w:pPr>
        <w:pStyle w:val="a3"/>
      </w:pPr>
      <w:r>
        <w:t xml:space="preserve">В качестве мотивов и причин, послуживших к отказу от защитника могут выступать: незнание назначенного адвоката, желание иметь другого адвоката в качестве защитника, недоверие к рекомендуемому адвокату, отсутствие средств на оплату. Дознаватель, следователь, судья обязаны помочь обвиняемому (подозреваемому) разобраться в сложившейся ситуации, а если отсутствуют средства на оплату труда адвоката, разъяснить ему положения закона о возможности освобождения от полной или частичной оплаты юридической помощи. </w:t>
      </w:r>
    </w:p>
    <w:p w:rsidR="005F1624" w:rsidRDefault="005F1624" w:rsidP="005F1624">
      <w:pPr>
        <w:pStyle w:val="a3"/>
      </w:pPr>
      <w:r>
        <w:t xml:space="preserve">Как вынужденный отказ от защитника рассматривается в судебной практике такая ситуация, когда подсудимый отказывается от помощи защитника либо соглашается на предложение рассматривать дело без участия защитника единственно вследствие того, что судом не обеспечена реальная возможность участия адвоката в судебном заседании. Данное положение распространяется и на досудебное производство. Если выяснится вынужденный характер отказа (ввиду неявки защитника, отсутствия средств на его оплату), дознаватель, следователь и суд обязаны обеспечить участие защитника и разъяснить подозреваемому и обвиняемому в установленных законом случаях возможность бесплатного оказания помощи защитника. </w:t>
      </w:r>
    </w:p>
    <w:p w:rsidR="005F1624" w:rsidRDefault="005F1624" w:rsidP="005F1624">
      <w:pPr>
        <w:pStyle w:val="a3"/>
      </w:pPr>
      <w:r>
        <w:t xml:space="preserve">Отказ от защитника не обязателен для дознавателя, следователя, что является публично-правовой гарантией реализации защиты личности от незаконного и необоснованного обвинения, осуждения, ограничения ее прав и свобод, направленной на защиту прав обвиняемого, подозреваемого. Это значит, что дознаватель, следователь, прокурор, получив заявление об отказе от защитника, прежде чем удовлетворить такую просьбу, должны выяснить, может ли подозреваемый, обвиняемый самостоятельно осуществлять защиту своих интересов. Однако просьбы указанных лиц могут быть отклонены. При этом принятые постановления (определения) должны быть разъяснены заинтересованным участникам, а отводимый защитник продолжает участвовать в уголовном процессе. </w:t>
      </w:r>
    </w:p>
    <w:p w:rsidR="005F1624" w:rsidRDefault="005F1624" w:rsidP="005F1624">
      <w:pPr>
        <w:pStyle w:val="a3"/>
      </w:pPr>
      <w:r>
        <w:lastRenderedPageBreak/>
        <w:t xml:space="preserve">Отклонение отказа от защитника - право, а не обязанность лиц, ведущих процесс. Однако мотивы отказа от защитника и реальная способность подозреваемого и обвиняемого самостоятельно защищать свои права и интересы должны быть внимательно исследованы и оценены. </w:t>
      </w:r>
    </w:p>
    <w:p w:rsidR="005F1624" w:rsidRDefault="005F1624" w:rsidP="005F1624">
      <w:pPr>
        <w:pStyle w:val="a3"/>
      </w:pPr>
      <w:r>
        <w:t xml:space="preserve">Право на защиту отнюдь не сводится к праву иметь защитника. Обвиняемому и подозреваемому предоставляются права, дающие им возможность лично защищаться от предъявленного обвинения. </w:t>
      </w:r>
    </w:p>
    <w:p w:rsidR="005357A7" w:rsidRDefault="005357A7"/>
    <w:sectPr w:rsidR="005357A7" w:rsidSect="00535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1624"/>
    <w:rsid w:val="005357A7"/>
    <w:rsid w:val="005F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624"/>
    <w:rPr>
      <w:color w:val="0000FF"/>
      <w:u w:val="single"/>
    </w:rPr>
  </w:style>
</w:styles>
</file>

<file path=word/webSettings.xml><?xml version="1.0" encoding="utf-8"?>
<w:webSettings xmlns:r="http://schemas.openxmlformats.org/officeDocument/2006/relationships" xmlns:w="http://schemas.openxmlformats.org/wordprocessingml/2006/main">
  <w:divs>
    <w:div w:id="1659728259">
      <w:bodyDiv w:val="1"/>
      <w:marLeft w:val="0"/>
      <w:marRight w:val="0"/>
      <w:marTop w:val="0"/>
      <w:marBottom w:val="0"/>
      <w:divBdr>
        <w:top w:val="none" w:sz="0" w:space="0" w:color="auto"/>
        <w:left w:val="none" w:sz="0" w:space="0" w:color="auto"/>
        <w:bottom w:val="none" w:sz="0" w:space="0" w:color="auto"/>
        <w:right w:val="none" w:sz="0" w:space="0" w:color="auto"/>
      </w:divBdr>
      <w:divsChild>
        <w:div w:id="155735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procspb.ru/upk/statj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Company>Прокуратура ЛО</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2015-12-21T09:29:00Z</dcterms:created>
  <dcterms:modified xsi:type="dcterms:W3CDTF">2015-12-21T09:30:00Z</dcterms:modified>
</cp:coreProperties>
</file>