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НОВОСВЕТСКОГО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ГАТЧИНСКОГО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ТРЕТЬЕГО СОЗЫВА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widowControl w:val="false"/>
        <w:spacing w:before="53" w:after="0" w:line="552"/>
        <w:ind w:right="-1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9"/>
          <w:position w:val="0"/>
          <w:sz w:val="28"/>
          <w:shd w:fill="FFFFFF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  февраля 2018 года                                                                           №  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5040" w:leader="none"/>
        </w:tabs>
        <w:spacing w:before="0" w:after="0" w:line="240"/>
        <w:ind w:right="513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учреждении печатного средства массовой информации органов местного самоуправления</w:t>
      </w:r>
    </w:p>
    <w:p>
      <w:pPr>
        <w:widowControl w:val="false"/>
        <w:tabs>
          <w:tab w:val="left" w:pos="5040" w:leader="none"/>
        </w:tabs>
        <w:spacing w:before="0" w:after="0" w:line="240"/>
        <w:ind w:right="513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 Новосветское сельское поселение</w:t>
      </w:r>
    </w:p>
    <w:p>
      <w:pPr>
        <w:tabs>
          <w:tab w:val="left" w:pos="9216" w:leader="underscore"/>
        </w:tabs>
        <w:spacing w:before="0" w:after="0" w:line="31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Конституцией РФ,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Российской Федерации от 27.12.1991 № 2124-1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средствах массовой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 Новосветское сельское поселение Гатчинского муниципального района Ленинградской области, в целях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Новосветского сельского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МО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Новосветское  сельское поселение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Учредить совместно с администрацией Новосветского сельского поселения  печатное средство массовой информации органов местного самоуправления муниципального образования Новосветское сельское поселение Гатчинского муниципального района Ленинградской области– печатное издание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печатном средстве массовой информации органов местного самоуправления муниципального образования  Новосветское сельское поселение Гатчинского муниципального района Ленинградской области – печатное издание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№1 к настоящему решению.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состав редакционного совета,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отвечающего за подготовку к изданию и информационное содержание каждого выпуска печатного средства массовой информации органов местного самоуправления муниципального образования Новосветское сельское поселение Гатчинского муниципального района Ленинградской области печатное издание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приложению 2 к настоящему решению.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Установить, что печатное издание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официальным печатным органом для опубликования муниципальных правовых актов муниципального образования  Новосветское сельское поселение Гатчинского муниципального района Ленинградской области.</w:t>
      </w:r>
    </w:p>
    <w:p>
      <w:pPr>
        <w:widowControl w:val="false"/>
        <w:numPr>
          <w:ilvl w:val="0"/>
          <w:numId w:val="14"/>
        </w:numPr>
        <w:spacing w:before="0" w:after="0" w:line="240"/>
        <w:ind w:right="0" w:left="567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вступает в силу после официального опубликования.</w:t>
      </w:r>
    </w:p>
    <w:p>
      <w:pPr>
        <w:widowControl w:val="false"/>
        <w:numPr>
          <w:ilvl w:val="0"/>
          <w:numId w:val="1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Новосветское сельское поселение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widowControl w:val="false"/>
        <w:numPr>
          <w:ilvl w:val="0"/>
          <w:numId w:val="1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выполнения настоящего решения возложить на администрацию Новосветского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муниципального образования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Новосветское сельское поселение</w:t>
        <w:tab/>
        <w:t xml:space="preserve">         ________________ Е.О. Огнева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Совета депутатов  </w:t>
      </w: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22.02.2018 года № ____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печатном средстве массовой информации органов местного самоуправления муниципального образования  Но сельское поселение Гатчинского муниципального района Ленинградской области – печатное издание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Печатное издание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–печатное издание) создано для опубликования муниципальных нормативных правовых актов совета депутатов Новосветского сельского поселения, Главы Новосветского сельского поселения  и администрации Новосветского сельского поселения, обсуждения проектов муниципальных правовых актов, доведения до сведения жителей Новосветского сельского поселения информации о деятельности органов местного самоуправления Новосветского сельского поселения, муниципальных учреждений  Новосветского поселения, о социально-экономическом развитии сельского поселения и иной информации.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печатном издании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Положение) разработано в соответствии с Конституцией Российской Федерации, Федеральным законом 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Российской Федерации от 27.12.1991 №2124-1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средствах массовой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 Новосветское сельское поселение Гатчинского муниципального района Ленинградской области.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Учредителями печатного издания являются совет депутатов Новосветского сельского поселения (далее – совет депутатов) и администрация Новосветского сельского поселения. Учредительным документом печатного издания является настоящее Положение.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Учредитель в своей деятельности руководствуются действующим законодательством Российской Федерации, Уставом муниципального образования Новосветское  сельское поселение, настоящим Положением.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наименование печатного издания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нахождения редакции, адрес издателя и распространителя: 188349, Ленинградская область, Гатчинский район, пос.Новый Свет,д.72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ст. 12 Закона Российской Федерации от 27.12.1991 № 2124-1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средствах массовой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печатное издание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подлежит государственной регистрации.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Издание и распространение печатного издания производится за счет средств бюджета муниципального образования  Новосветское сельское поселение.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Обязательному опубликованию в печатном издании подлежат:</w:t>
        <w:br/>
        <w:t xml:space="preserve">правовые акты, принятые на местном референдуме, проекты нормативных правовых актов и нормативные правовые акты совета депутатов, нормативные правовые акты совета депутатов Новосветского сельского поселения, администрации Новосветского сельского поселения, затрагивающие права и свободы граждан, акты иных органов и должностных лиц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Новосветское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Ленинградской области, нормативными правовыми актами органов местного самоуправления муниципального образования Новосветское сельское поселение; информация о размещении заказов на поставки товаров, выполнение работ, оказание услуг для муниципальных нужд муниципального образования Новосветское сельское поселение; информации о приватизации муниципального имущества.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Тираж печатного издания - не менее 15 экземпляров.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Периодичность издания печатного издания  – по мере необходимости, но не реже одного раза в три месяца.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допускается размещение в печатном издании: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информации, не связанной с деятельностью органов местного самоуправления муниципального образования Новосветское сельское поселение;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информации, составляющей государственную тайну;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предвыборных агитационных материалов, агитационных материалов при проведении референдумов;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рекламы любого рода.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 номер печатного издания должен содержать следующие сведения: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название издания;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порядковый номер издания и дату выпуска;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учредителей;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фамилию и инициалы главного редактора;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тираж издания;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пометка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бесплатно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адрес и контактные телефоны редакционного совета;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адрес и контактные телефоны типографии.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Организационное обеспечение издания и распространения печатного издания осуществляется редакционным советом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печатного издания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едседатель редакционного совета печатного издания является главным редактором печатного издания, созывает редакционный совет и организует его деятельность.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и подготовка информации для размещения в печатном издании осуществляется редакционным советом на основании материалов, представленных советом депутатов Новосветского сельского поселения, администрацией Новосветского сельского поселения и её структурными подразделениями.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подготовку, редактирование, достоверность и своевременное предоставление официального материала, подлежащего опубликованию в печатном издании, возлагается на должностное лицо органа местного самоуправления - разработчика документа.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издании печатного издания не допускается внесение каких-либо изменений, дополнений или сокращений в тексты нормативных правовых актов, подлежащих размещению в печатном издании.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Вносимые при издании печатного издания редакционные поправки не должны изменять сущность либо искажать заложенный смысл информационных сообщений, подлежащих размещению в печатном издании.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15.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Печатное издание  распространяется бесплатно, и подлежит обязательной рассылке в следующие учреждения и организации: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совет депутатов Новосветского сельского поселения (2 экземпляра),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администрация Новосветского сельского поселения (2 экземпляра),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Гатчинская городская прокуратура (1 экземпляр),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МБУК НКДЦ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(3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эксземпляра), 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отдельным юридическим и физическим лицам - по мере необходимости или по их заявке (5 экземпляров).</w:t>
      </w:r>
    </w:p>
    <w:p>
      <w:pPr>
        <w:widowControl w:val="false"/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80808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 номер печатного издания  размещается на официальном сайте администрации Новосветского сельского поселения(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http://admnovsvet.ru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архива выпусков печатного издания осуществляется администрацией Новосветского сельского поселения по адресу: 188361, Ленинградская область, Гатчинский район, пос. Новый Свет, д.72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Реорганизация, приостановление действия, ликвидация печатного издания  утверждается решением совета депутатов Новосветского  сельского поселения.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66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Совета депутатов  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22.02.2018 года № 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редакционного совета печатного издания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 массовой информации органов местного самоуправления муниципального образования Новосветское сельское поселение Гатчинского муниципального района Ленинградской области -печатное издание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НОВОСВЕТСКИЙ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77"/>
        <w:gridCol w:w="4794"/>
      </w:tblGrid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Огнева Елена Олеговна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администрации Новосветского сельского поселения, председатель редакционного совета</w:t>
            </w:r>
          </w:p>
        </w:tc>
      </w:tr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Полевикова Юлия Сергеевна 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по культуре ,спорту и молодежной политике администрации Новосветского сельского поселения, заместитель председателя редакционного совета </w:t>
            </w:r>
          </w:p>
        </w:tc>
      </w:tr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Скворцова Вера Александровна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по вопросам местного самоуправления и кадровой работе , секретарь редакционного совета</w:t>
            </w:r>
          </w:p>
        </w:tc>
      </w:tr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совета: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Бурковская Людмила Винцовна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 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Начальник отдела бюджетного учета и отчетности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администрации Новосветского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-главный бухгалтер</w:t>
            </w:r>
          </w:p>
        </w:tc>
      </w:tr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Филиппова Виктория Валерьевна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Ведущий специалист сектора экономического анализа и прогнозирования администрации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Новосветского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Яковенко Светлана Александровна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Главный специалист по правовому обеспечению и организации муниципального заказа администрации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Новосветского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4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Игнатьева Елена Андреевна</w:t>
            </w:r>
          </w:p>
        </w:tc>
        <w:tc>
          <w:tcPr>
            <w:tcW w:w="4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Специалист  первой категории по организационной работе и делопроизводству администрации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Новосветского сельского поселения</w:t>
            </w:r>
          </w:p>
        </w:tc>
      </w:tr>
    </w:tbl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dmnovsvet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