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0A" w:rsidRPr="00FD4733" w:rsidRDefault="00DA070A" w:rsidP="00DA070A">
      <w:pPr>
        <w:tabs>
          <w:tab w:val="left" w:pos="4860"/>
        </w:tabs>
        <w:spacing w:after="0" w:line="240" w:lineRule="exact"/>
        <w:ind w:left="48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4733">
        <w:rPr>
          <w:rFonts w:ascii="Times New Roman" w:hAnsi="Times New Roman" w:cs="Times New Roman"/>
          <w:color w:val="FF0000"/>
          <w:sz w:val="28"/>
          <w:szCs w:val="28"/>
        </w:rPr>
        <w:t>Прокуратура Ленинградской области</w:t>
      </w:r>
    </w:p>
    <w:p w:rsidR="00DA070A" w:rsidRPr="00FD4733" w:rsidRDefault="00DA070A" w:rsidP="00DA070A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070A" w:rsidRPr="00FD4733" w:rsidRDefault="00DA070A" w:rsidP="00DA070A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4733">
        <w:rPr>
          <w:rFonts w:ascii="Times New Roman" w:hAnsi="Times New Roman" w:cs="Times New Roman"/>
          <w:color w:val="FF0000"/>
          <w:sz w:val="28"/>
          <w:szCs w:val="28"/>
        </w:rPr>
        <w:t>Помощнику прокурора области по правовому обеспечению</w:t>
      </w:r>
    </w:p>
    <w:p w:rsidR="00DA070A" w:rsidRPr="00FD4733" w:rsidRDefault="00DA070A" w:rsidP="00DA070A">
      <w:pPr>
        <w:spacing w:after="0" w:line="240" w:lineRule="exact"/>
        <w:ind w:left="482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070A" w:rsidRPr="00FD4733" w:rsidRDefault="00DA070A" w:rsidP="00DA070A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4733">
        <w:rPr>
          <w:rFonts w:ascii="Times New Roman" w:hAnsi="Times New Roman" w:cs="Times New Roman"/>
          <w:color w:val="FF0000"/>
          <w:sz w:val="28"/>
          <w:szCs w:val="28"/>
        </w:rPr>
        <w:t>советнику юстиции</w:t>
      </w:r>
    </w:p>
    <w:p w:rsidR="00DA070A" w:rsidRPr="00FD4733" w:rsidRDefault="00DA070A" w:rsidP="00DA070A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070A" w:rsidRPr="00FD4733" w:rsidRDefault="00DA070A" w:rsidP="00DA070A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4733">
        <w:rPr>
          <w:rFonts w:ascii="Times New Roman" w:hAnsi="Times New Roman" w:cs="Times New Roman"/>
          <w:color w:val="FF0000"/>
          <w:sz w:val="28"/>
          <w:szCs w:val="28"/>
        </w:rPr>
        <w:t>Соболевой О.А.</w:t>
      </w:r>
    </w:p>
    <w:p w:rsidR="00DA070A" w:rsidRPr="00B66937" w:rsidRDefault="00DA070A" w:rsidP="00DA070A">
      <w:pPr>
        <w:autoSpaceDE w:val="0"/>
        <w:autoSpaceDN w:val="0"/>
        <w:adjustRightInd w:val="0"/>
        <w:spacing w:line="240" w:lineRule="exact"/>
        <w:ind w:left="4820"/>
        <w:rPr>
          <w:sz w:val="27"/>
          <w:szCs w:val="27"/>
        </w:rPr>
      </w:pPr>
    </w:p>
    <w:p w:rsidR="00DA070A" w:rsidRDefault="00DA070A" w:rsidP="00DA070A">
      <w:pPr>
        <w:autoSpaceDE w:val="0"/>
        <w:autoSpaceDN w:val="0"/>
        <w:adjustRightInd w:val="0"/>
        <w:spacing w:line="240" w:lineRule="exact"/>
        <w:ind w:left="4820"/>
        <w:rPr>
          <w:sz w:val="27"/>
          <w:szCs w:val="27"/>
        </w:rPr>
      </w:pPr>
    </w:p>
    <w:p w:rsidR="00137B5F" w:rsidRDefault="00137B5F" w:rsidP="00137B5F">
      <w:pPr>
        <w:pStyle w:val="a3"/>
        <w:shd w:val="clear" w:color="auto" w:fill="F5F5F5"/>
        <w:spacing w:after="290" w:afterAutospacing="0" w:line="300" w:lineRule="atLeast"/>
        <w:rPr>
          <w:rFonts w:eastAsia="Calibri"/>
          <w:sz w:val="28"/>
          <w:szCs w:val="22"/>
          <w:lang w:eastAsia="en-US"/>
        </w:rPr>
      </w:pPr>
    </w:p>
    <w:p w:rsidR="00137B5F" w:rsidRDefault="00137B5F" w:rsidP="00137B5F">
      <w:pPr>
        <w:pStyle w:val="a3"/>
        <w:shd w:val="clear" w:color="auto" w:fill="F5F5F5"/>
        <w:spacing w:before="0" w:beforeAutospacing="0" w:after="0" w:afterAutospacing="0" w:line="240" w:lineRule="exac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Разъяснение законодательства</w:t>
      </w:r>
    </w:p>
    <w:p w:rsidR="00137B5F" w:rsidRDefault="00137B5F" w:rsidP="00137B5F">
      <w:pPr>
        <w:pStyle w:val="a3"/>
        <w:shd w:val="clear" w:color="auto" w:fill="F5F5F5"/>
        <w:spacing w:before="0" w:beforeAutospacing="0" w:after="0" w:afterAutospacing="0" w:line="240" w:lineRule="exac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для опубликования на сайте </w:t>
      </w:r>
    </w:p>
    <w:p w:rsidR="00137B5F" w:rsidRDefault="00137B5F" w:rsidP="00137B5F">
      <w:pPr>
        <w:pStyle w:val="a3"/>
        <w:shd w:val="clear" w:color="auto" w:fill="F5F5F5"/>
        <w:spacing w:before="0" w:beforeAutospacing="0" w:after="0" w:afterAutospacing="0" w:line="240" w:lineRule="exac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прокуратуры Ленинградской области</w:t>
      </w:r>
    </w:p>
    <w:p w:rsidR="00DA070A" w:rsidRPr="00137B5F" w:rsidRDefault="00DA070A" w:rsidP="00137B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DA070A" w:rsidRDefault="00DA070A" w:rsidP="00137B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</w:t>
      </w:r>
      <w:r w:rsidRPr="00DA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56 УПК РФ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 толкование понятию такой процессуальной фигуры, как свидетель.</w:t>
      </w:r>
      <w:r w:rsidRPr="00DA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DA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лицо, которому могут быть известны какие-либо обстоятельства, имеющие значение для расследования и разрешения уголовного дела, и которое вызвано для дачи показаний. </w:t>
      </w:r>
    </w:p>
    <w:p w:rsidR="00DA070A" w:rsidRDefault="00DA070A" w:rsidP="00137B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помнить, что в</w:t>
      </w:r>
      <w:r w:rsidRPr="00DA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со ст. 51 Конституции Российской Федерации – никто не обязан свидетельствовать против себя самого, своего супруга и близких родственников, круг которых определяется федеральным законом. Однако указанное право не избавляет свидетеля от обязанности явиться по вызову органов расследования и суда для дачи показаний. </w:t>
      </w:r>
    </w:p>
    <w:p w:rsidR="00DA070A" w:rsidRDefault="00DA070A" w:rsidP="00137B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A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видетель вызывается на допрос повесткой, которая вручается ему лично под расписку либо передается с помощью сре</w:t>
      </w:r>
      <w:proofErr w:type="gramStart"/>
      <w:r w:rsidRPr="00DA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св</w:t>
      </w:r>
      <w:proofErr w:type="gramEnd"/>
      <w:r w:rsidRPr="00DA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A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правило регулируется</w:t>
      </w:r>
      <w:r w:rsidRPr="00DA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 188 УПК РФ. В случае временного отсутствия лица, вызываемого на допрос, повестка вручается совершеннолетнему члену его семьи либо передается администрации по месту его работы или по поручению следователя иным лицам и организациям, которые обязаны передать повестку лицу, вызываемому на допрос. </w:t>
      </w:r>
    </w:p>
    <w:p w:rsidR="00DA070A" w:rsidRDefault="00DA070A" w:rsidP="00137B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касается вызова лиц, не достигших шестнадцатилетнего возраста, то они </w:t>
      </w:r>
      <w:r w:rsidRPr="00DA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ваю</w:t>
      </w:r>
      <w:r w:rsidRPr="00DA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на допрос через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DA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законных представителей либо через администрацию по месту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DA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или учебы. Свидетель из числа военнослужащих вызывается через командование воинской части. </w:t>
      </w:r>
    </w:p>
    <w:p w:rsidR="00DA070A" w:rsidRDefault="00DA070A" w:rsidP="00137B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неявки без уважительных причин лицо, вызываемое на допрос, может быть подвергнуто приводу. Привод представляет собой принудительное доставление свидетеля к дознавателю, следователю или в суд. Привод не может производиться в ночное время, за исключением случаев, не терпящих отлагательства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связи с этим, л</w:t>
      </w:r>
      <w:r w:rsidRPr="00DA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ицо, вызываемое на допрос, обязано явиться в назначенный срок либо заранее уведомить следователя о причинах неявки.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A3B5F" w:rsidRDefault="00DA070A" w:rsidP="00137B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тоже время, п</w:t>
      </w:r>
      <w:r w:rsidRPr="00DA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риводу не подлежат несовершеннолетние в возрасте до четырнадцати лет, беременные женщины, больные, которые по состоянию здоровья не могут оставлять место своего пребывания, что подлежит </w:t>
      </w:r>
      <w:r w:rsidRPr="00DA0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удостоверению врачом. В случаях неявки свидетеля на допрос, а также нарушения им порядка в судебном заседании на него может быть наложено денежное взыскание в размере до двух тысяч пятисот рублей.</w:t>
      </w:r>
    </w:p>
    <w:p w:rsidR="00137B5F" w:rsidRPr="00137B5F" w:rsidRDefault="00137B5F" w:rsidP="00137B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137B5F" w:rsidRDefault="00137B5F" w:rsidP="00137B5F">
      <w:pPr>
        <w:spacing w:after="0" w:line="240" w:lineRule="auto"/>
        <w:ind w:right="23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>атчинского городского прокурора</w:t>
      </w:r>
    </w:p>
    <w:p w:rsidR="00137B5F" w:rsidRDefault="00137B5F" w:rsidP="00137B5F">
      <w:pPr>
        <w:spacing w:after="0" w:line="240" w:lineRule="exact"/>
        <w:ind w:right="238"/>
        <w:rPr>
          <w:rFonts w:ascii="Times New Roman" w:hAnsi="Times New Roman" w:cs="Times New Roman"/>
          <w:sz w:val="28"/>
          <w:szCs w:val="28"/>
        </w:rPr>
      </w:pPr>
    </w:p>
    <w:p w:rsidR="00137B5F" w:rsidRDefault="00137B5F" w:rsidP="00137B5F">
      <w:pPr>
        <w:spacing w:after="0" w:line="240" w:lineRule="exact"/>
        <w:ind w:right="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Д.С. Павлов</w:t>
      </w:r>
    </w:p>
    <w:p w:rsidR="00137B5F" w:rsidRDefault="00137B5F" w:rsidP="00137B5F">
      <w:pPr>
        <w:ind w:left="110" w:right="21"/>
        <w:rPr>
          <w:sz w:val="28"/>
          <w:szCs w:val="28"/>
        </w:rPr>
      </w:pPr>
    </w:p>
    <w:p w:rsidR="00137B5F" w:rsidRDefault="00137B5F" w:rsidP="00137B5F">
      <w:pPr>
        <w:ind w:left="110" w:right="21"/>
        <w:rPr>
          <w:sz w:val="28"/>
          <w:szCs w:val="28"/>
        </w:rPr>
      </w:pPr>
    </w:p>
    <w:p w:rsidR="00137B5F" w:rsidRDefault="00137B5F" w:rsidP="00137B5F">
      <w:pPr>
        <w:ind w:left="110" w:right="21"/>
        <w:rPr>
          <w:sz w:val="28"/>
          <w:szCs w:val="28"/>
        </w:rPr>
      </w:pPr>
    </w:p>
    <w:p w:rsidR="00137B5F" w:rsidRDefault="00137B5F" w:rsidP="00137B5F">
      <w:pPr>
        <w:ind w:left="110" w:right="21"/>
        <w:rPr>
          <w:sz w:val="28"/>
          <w:szCs w:val="28"/>
        </w:rPr>
      </w:pPr>
    </w:p>
    <w:p w:rsidR="00137B5F" w:rsidRDefault="00137B5F" w:rsidP="00137B5F">
      <w:pPr>
        <w:ind w:left="110" w:right="21"/>
        <w:rPr>
          <w:sz w:val="28"/>
          <w:szCs w:val="28"/>
        </w:rPr>
      </w:pPr>
    </w:p>
    <w:p w:rsidR="00137B5F" w:rsidRDefault="00137B5F" w:rsidP="00137B5F">
      <w:pPr>
        <w:ind w:left="110" w:right="21"/>
        <w:rPr>
          <w:sz w:val="28"/>
          <w:szCs w:val="28"/>
        </w:rPr>
      </w:pPr>
    </w:p>
    <w:p w:rsidR="00137B5F" w:rsidRDefault="00137B5F" w:rsidP="00137B5F">
      <w:pPr>
        <w:ind w:left="110" w:right="21"/>
        <w:rPr>
          <w:sz w:val="28"/>
          <w:szCs w:val="28"/>
        </w:rPr>
      </w:pPr>
    </w:p>
    <w:p w:rsidR="00137B5F" w:rsidRDefault="00137B5F" w:rsidP="00137B5F">
      <w:pPr>
        <w:ind w:left="110" w:right="21"/>
        <w:rPr>
          <w:sz w:val="28"/>
          <w:szCs w:val="28"/>
        </w:rPr>
      </w:pPr>
    </w:p>
    <w:p w:rsidR="00137B5F" w:rsidRDefault="00137B5F" w:rsidP="00137B5F">
      <w:pPr>
        <w:ind w:left="110" w:right="21"/>
        <w:rPr>
          <w:sz w:val="28"/>
          <w:szCs w:val="28"/>
        </w:rPr>
      </w:pPr>
    </w:p>
    <w:p w:rsidR="00137B5F" w:rsidRDefault="00137B5F" w:rsidP="00137B5F">
      <w:pPr>
        <w:ind w:left="110" w:right="21"/>
        <w:rPr>
          <w:sz w:val="28"/>
          <w:szCs w:val="28"/>
        </w:rPr>
      </w:pPr>
    </w:p>
    <w:p w:rsidR="00137B5F" w:rsidRDefault="00137B5F" w:rsidP="00137B5F">
      <w:pPr>
        <w:ind w:left="110" w:right="21"/>
        <w:rPr>
          <w:sz w:val="28"/>
          <w:szCs w:val="28"/>
        </w:rPr>
      </w:pPr>
    </w:p>
    <w:p w:rsidR="00137B5F" w:rsidRDefault="00137B5F" w:rsidP="00137B5F">
      <w:pPr>
        <w:ind w:left="110" w:right="21"/>
        <w:rPr>
          <w:sz w:val="28"/>
          <w:szCs w:val="28"/>
        </w:rPr>
      </w:pPr>
    </w:p>
    <w:p w:rsidR="00137B5F" w:rsidRDefault="00137B5F" w:rsidP="00137B5F">
      <w:pPr>
        <w:ind w:left="110" w:right="21"/>
        <w:rPr>
          <w:sz w:val="28"/>
          <w:szCs w:val="28"/>
        </w:rPr>
      </w:pPr>
    </w:p>
    <w:p w:rsidR="00137B5F" w:rsidRDefault="00137B5F" w:rsidP="00137B5F">
      <w:pPr>
        <w:ind w:left="110" w:right="21"/>
        <w:rPr>
          <w:sz w:val="28"/>
          <w:szCs w:val="28"/>
        </w:rPr>
      </w:pPr>
    </w:p>
    <w:p w:rsidR="00137B5F" w:rsidRDefault="00137B5F" w:rsidP="00137B5F">
      <w:pPr>
        <w:ind w:left="110" w:right="21"/>
        <w:rPr>
          <w:sz w:val="28"/>
          <w:szCs w:val="28"/>
        </w:rPr>
      </w:pPr>
    </w:p>
    <w:p w:rsidR="00137B5F" w:rsidRDefault="00137B5F" w:rsidP="00137B5F">
      <w:pPr>
        <w:ind w:left="110" w:right="21"/>
        <w:rPr>
          <w:sz w:val="28"/>
          <w:szCs w:val="28"/>
        </w:rPr>
      </w:pPr>
    </w:p>
    <w:p w:rsidR="00137B5F" w:rsidRDefault="00137B5F" w:rsidP="00137B5F">
      <w:pPr>
        <w:ind w:left="110" w:right="21"/>
        <w:rPr>
          <w:sz w:val="28"/>
          <w:szCs w:val="28"/>
        </w:rPr>
      </w:pPr>
    </w:p>
    <w:p w:rsidR="00137B5F" w:rsidRDefault="00137B5F" w:rsidP="00137B5F">
      <w:pPr>
        <w:ind w:left="110" w:right="21"/>
        <w:rPr>
          <w:sz w:val="28"/>
          <w:szCs w:val="28"/>
        </w:rPr>
      </w:pPr>
    </w:p>
    <w:p w:rsidR="00137B5F" w:rsidRDefault="00137B5F" w:rsidP="00137B5F">
      <w:pPr>
        <w:ind w:left="110" w:right="21"/>
        <w:rPr>
          <w:sz w:val="28"/>
          <w:szCs w:val="28"/>
        </w:rPr>
      </w:pPr>
    </w:p>
    <w:p w:rsidR="00137B5F" w:rsidRDefault="00137B5F" w:rsidP="00137B5F">
      <w:pPr>
        <w:ind w:left="110" w:right="21"/>
        <w:rPr>
          <w:rFonts w:ascii="Times New Roman" w:hAnsi="Times New Roman" w:cs="Times New Roman"/>
          <w:sz w:val="28"/>
          <w:szCs w:val="28"/>
        </w:rPr>
      </w:pPr>
    </w:p>
    <w:p w:rsidR="00137B5F" w:rsidRPr="00137B5F" w:rsidRDefault="00137B5F" w:rsidP="00137B5F">
      <w:pPr>
        <w:ind w:left="110" w:right="2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Г.Н.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Кесян</w:t>
      </w:r>
      <w:proofErr w:type="spellEnd"/>
      <w:r>
        <w:rPr>
          <w:rFonts w:ascii="Times New Roman" w:hAnsi="Times New Roman" w:cs="Times New Roman"/>
          <w:sz w:val="20"/>
          <w:szCs w:val="20"/>
        </w:rPr>
        <w:t>, 57522</w:t>
      </w:r>
    </w:p>
    <w:sectPr w:rsidR="00137B5F" w:rsidRPr="00137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70A"/>
    <w:rsid w:val="00137B5F"/>
    <w:rsid w:val="00315C88"/>
    <w:rsid w:val="00340114"/>
    <w:rsid w:val="005438CB"/>
    <w:rsid w:val="006C2A92"/>
    <w:rsid w:val="008E167C"/>
    <w:rsid w:val="009A31FC"/>
    <w:rsid w:val="00C4094C"/>
    <w:rsid w:val="00C70D76"/>
    <w:rsid w:val="00CA3B5F"/>
    <w:rsid w:val="00D82590"/>
    <w:rsid w:val="00DA070A"/>
    <w:rsid w:val="00E4108F"/>
    <w:rsid w:val="00F5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Admin</cp:lastModifiedBy>
  <cp:revision>4</cp:revision>
  <cp:lastPrinted>2017-12-12T08:34:00Z</cp:lastPrinted>
  <dcterms:created xsi:type="dcterms:W3CDTF">2017-12-11T14:34:00Z</dcterms:created>
  <dcterms:modified xsi:type="dcterms:W3CDTF">2017-12-12T08:34:00Z</dcterms:modified>
</cp:coreProperties>
</file>