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4B" w:rsidRDefault="00F37A4B" w:rsidP="00F37A4B">
      <w:r>
        <w:t>Порядок рассмотрения сообщений о безвестном исчезновении граждан</w:t>
      </w:r>
    </w:p>
    <w:p w:rsidR="00F37A4B" w:rsidRDefault="00F37A4B" w:rsidP="00F37A4B">
      <w:bookmarkStart w:id="0" w:name="_GoBack"/>
      <w:bookmarkEnd w:id="0"/>
    </w:p>
    <w:p w:rsidR="00F37A4B" w:rsidRDefault="00F37A4B" w:rsidP="00F37A4B">
      <w:r>
        <w:t>В соответствии со ст. 2 Федерального закона от 12.08.1995 № 144-ФЗ «Об оперативно-розыскной деятельности» розыск лиц, пропавших без вести, осуществляют подразделения уголовного розыска органов внутренних дел.</w:t>
      </w:r>
    </w:p>
    <w:p w:rsidR="00F37A4B" w:rsidRDefault="00F37A4B" w:rsidP="00F37A4B"/>
    <w:p w:rsidR="00F37A4B" w:rsidRDefault="00F37A4B" w:rsidP="00F37A4B">
      <w:r>
        <w:t>Под без вести пропавшим понимается лицо, исчезнувшее внезапно, без видимых к тому причин, место нахождение и судьба которого остается неизвестными.</w:t>
      </w:r>
    </w:p>
    <w:p w:rsidR="00F37A4B" w:rsidRDefault="00F37A4B" w:rsidP="00F37A4B"/>
    <w:p w:rsidR="00F37A4B" w:rsidRDefault="00F37A4B" w:rsidP="00F37A4B">
      <w:r>
        <w:t>Порядок приема, регистрации и разрешения в органах внутренних дел Российской Федерации и в следственных органах Следственного комитета Российской Федерации заявлений, сообщений и иной информации о происшествиях, связанных с безвестным исчезновением граждан определен Инструкцией о порядке рассмотрения заявлений, сообщений о преступлениях и иной информации о происшествиях, связанных с безвестным исчезновением граждан, утвержденной совместным приказом Генеральной прокуратуры Российской Федерации, МВД России и Следственного комитета России от 16.01.2015 № 38/14/5 (зарегистрирован в Минюсте России 20.03.2015 № 36499) (далее – Инструкция).</w:t>
      </w:r>
    </w:p>
    <w:p w:rsidR="00F37A4B" w:rsidRDefault="00F37A4B" w:rsidP="00F37A4B"/>
    <w:p w:rsidR="00F37A4B" w:rsidRDefault="00F37A4B" w:rsidP="00F37A4B">
      <w:r>
        <w:t>Согласно требованиям Инструкции сообщение о безвестном исчезновении лица должно быть принято и зарегистрировано независимо от давности и места его исчезновения, наличия или отсутствия сведений о месте постоянного или временного проживания или пребывания, полных анкетных данных и фотографии безвестно пропавшего лица, сведений об имевшихся ранее случаях его безвестного исчезновения.</w:t>
      </w:r>
    </w:p>
    <w:p w:rsidR="00F37A4B" w:rsidRDefault="00F37A4B" w:rsidP="00F37A4B"/>
    <w:p w:rsidR="00F37A4B" w:rsidRDefault="00F37A4B" w:rsidP="00F37A4B">
      <w:r>
        <w:t>Каждое поступившее сообщение о преступлении должно быть тщательно рассмотрено, собранные материалы внимательно изучены, проанализированы и оценены с учетом норм законодательства и ведомственных организационно-распорядительных документов.</w:t>
      </w:r>
    </w:p>
    <w:p w:rsidR="00F37A4B" w:rsidRDefault="00F37A4B" w:rsidP="00F37A4B"/>
    <w:p w:rsidR="00C979C4" w:rsidRDefault="00F37A4B" w:rsidP="00F37A4B">
      <w:r>
        <w:t xml:space="preserve">При получении данных о совершении в отношении пропавшего без вести лица преступления, в ходе проведения оперативно-розыскных мероприятий, материалы проверки незамедлительно передаются в следственный орган </w:t>
      </w:r>
      <w:r>
        <w:lastRenderedPageBreak/>
        <w:t>Следственного комитета России, где при наличии повода и основания возбуждается уголовное дело.</w:t>
      </w:r>
    </w:p>
    <w:sectPr w:rsidR="00C9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45"/>
    <w:rsid w:val="002973F2"/>
    <w:rsid w:val="00576DEA"/>
    <w:rsid w:val="00735545"/>
    <w:rsid w:val="007D4850"/>
    <w:rsid w:val="00A458D4"/>
    <w:rsid w:val="00B051DD"/>
    <w:rsid w:val="00B2640B"/>
    <w:rsid w:val="00C979C4"/>
    <w:rsid w:val="00EA5E6E"/>
    <w:rsid w:val="00F03D1C"/>
    <w:rsid w:val="00F3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963C2-6AA6-4125-AAAB-EA3006EF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2016-06-21T07:09:00Z</dcterms:created>
  <dcterms:modified xsi:type="dcterms:W3CDTF">2016-06-21T07:26:00Z</dcterms:modified>
</cp:coreProperties>
</file>